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8292" w14:textId="060E11FD" w:rsidR="00121689" w:rsidRDefault="00121689" w:rsidP="00121689">
      <w:pPr>
        <w:rPr>
          <w:rFonts w:ascii="Copperplate Gothic Light" w:hAnsi="Copperplate Gothic Light" w:cstheme="minorHAnsi"/>
          <w:sz w:val="48"/>
          <w:szCs w:val="48"/>
        </w:rPr>
      </w:pPr>
      <w:r>
        <w:rPr>
          <w:rFonts w:ascii="Copperplate Gothic Light" w:hAnsi="Copperplate Gothic Light" w:cstheme="minorHAnsi"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28E6D3BC" wp14:editId="2259F155">
            <wp:simplePos x="0" y="0"/>
            <wp:positionH relativeFrom="column">
              <wp:posOffset>4524375</wp:posOffset>
            </wp:positionH>
            <wp:positionV relativeFrom="page">
              <wp:posOffset>609600</wp:posOffset>
            </wp:positionV>
            <wp:extent cx="1647825" cy="1082675"/>
            <wp:effectExtent l="0" t="0" r="9525" b="3175"/>
            <wp:wrapThrough wrapText="bothSides">
              <wp:wrapPolygon edited="0">
                <wp:start x="0" y="0"/>
                <wp:lineTo x="0" y="21283"/>
                <wp:lineTo x="21475" y="21283"/>
                <wp:lineTo x="21475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 w:cstheme="minorHAnsi"/>
          <w:noProof/>
          <w:sz w:val="48"/>
          <w:szCs w:val="48"/>
        </w:rPr>
        <w:drawing>
          <wp:anchor distT="0" distB="0" distL="114300" distR="114300" simplePos="0" relativeHeight="251663872" behindDoc="0" locked="0" layoutInCell="1" allowOverlap="1" wp14:anchorId="2EF8B029" wp14:editId="191C23EC">
            <wp:simplePos x="0" y="0"/>
            <wp:positionH relativeFrom="column">
              <wp:posOffset>-219075</wp:posOffset>
            </wp:positionH>
            <wp:positionV relativeFrom="page">
              <wp:posOffset>571500</wp:posOffset>
            </wp:positionV>
            <wp:extent cx="1547495" cy="1085850"/>
            <wp:effectExtent l="0" t="0" r="0" b="0"/>
            <wp:wrapTopAndBottom/>
            <wp:docPr id="2" name="Picture 2" descr="A picture containing turner, kitchenwar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urner, kitchenware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788AF" w14:textId="3F5F9EB1" w:rsidR="003D1EAC" w:rsidRPr="00AF2936" w:rsidRDefault="00121689" w:rsidP="00AF2936">
      <w:pPr>
        <w:jc w:val="center"/>
        <w:rPr>
          <w:rFonts w:cstheme="minorHAnsi"/>
          <w:color w:val="FFC000"/>
          <w:sz w:val="56"/>
          <w:szCs w:val="56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</w:pPr>
      <w:r w:rsidRPr="00AF2936">
        <w:rPr>
          <w:rFonts w:cstheme="minorHAnsi"/>
          <w:color w:val="FFC000"/>
          <w:sz w:val="56"/>
          <w:szCs w:val="56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>Holt</w:t>
      </w:r>
      <w:r w:rsidR="00AF2936" w:rsidRPr="00AF2936">
        <w:rPr>
          <w:rFonts w:cstheme="minorHAnsi"/>
          <w:color w:val="FFC000"/>
          <w:sz w:val="56"/>
          <w:szCs w:val="56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 Men’s</w:t>
      </w:r>
      <w:r w:rsidRPr="00AF2936">
        <w:rPr>
          <w:rFonts w:cstheme="minorHAnsi"/>
          <w:color w:val="FFC000"/>
          <w:sz w:val="56"/>
          <w:szCs w:val="56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 Lacrosse Mulch Fundraiser</w:t>
      </w:r>
    </w:p>
    <w:p w14:paraId="6EB33AD4" w14:textId="6BB70F78" w:rsidR="00121689" w:rsidRDefault="00121689" w:rsidP="00121689">
      <w:pPr>
        <w:jc w:val="center"/>
        <w:rPr>
          <w:rFonts w:cstheme="minorHAnsi"/>
          <w:sz w:val="40"/>
          <w:szCs w:val="40"/>
        </w:rPr>
      </w:pPr>
      <w:r w:rsidRPr="00121689">
        <w:rPr>
          <w:rFonts w:cstheme="minorHAnsi"/>
          <w:sz w:val="40"/>
          <w:szCs w:val="40"/>
        </w:rPr>
        <w:t>Quality bark from Hammond Farms</w:t>
      </w:r>
    </w:p>
    <w:p w14:paraId="68D96461" w14:textId="05BBCACE" w:rsidR="00121689" w:rsidRDefault="00121689" w:rsidP="00121689">
      <w:pPr>
        <w:jc w:val="center"/>
        <w:rPr>
          <w:rFonts w:cstheme="minorHAnsi"/>
          <w:sz w:val="28"/>
          <w:szCs w:val="28"/>
        </w:rPr>
      </w:pPr>
      <w:r w:rsidRPr="00121689">
        <w:rPr>
          <w:rFonts w:cstheme="minorHAnsi"/>
          <w:sz w:val="28"/>
          <w:szCs w:val="28"/>
        </w:rPr>
        <w:t xml:space="preserve">Created from </w:t>
      </w:r>
      <w:r w:rsidRPr="00121689">
        <w:rPr>
          <w:rFonts w:cstheme="minorHAnsi"/>
          <w:i/>
          <w:iCs/>
          <w:sz w:val="28"/>
          <w:szCs w:val="28"/>
        </w:rPr>
        <w:t>virgin</w:t>
      </w:r>
      <w:r w:rsidRPr="00121689">
        <w:rPr>
          <w:rFonts w:cstheme="minorHAnsi"/>
          <w:sz w:val="28"/>
          <w:szCs w:val="28"/>
        </w:rPr>
        <w:t xml:space="preserve"> pine bark, NOT RECYCLED PALLETS, which make a more natural product. Pine is ground to a medium-fine texture and plenty of environment safe color to make vibrant, consistent colored mulches that we believe are the nicest products available.</w:t>
      </w:r>
    </w:p>
    <w:p w14:paraId="15C96D0E" w14:textId="6D473DBD" w:rsidR="00121689" w:rsidRDefault="00121689" w:rsidP="00121689">
      <w:pPr>
        <w:jc w:val="center"/>
        <w:rPr>
          <w:rFonts w:cstheme="minorHAnsi"/>
          <w:sz w:val="28"/>
          <w:szCs w:val="28"/>
        </w:rPr>
      </w:pPr>
    </w:p>
    <w:p w14:paraId="4863D4B6" w14:textId="0C91548B" w:rsidR="00121689" w:rsidRDefault="00121689" w:rsidP="00121689">
      <w:pPr>
        <w:jc w:val="center"/>
        <w:rPr>
          <w:rFonts w:cstheme="minorHAnsi"/>
          <w:sz w:val="28"/>
          <w:szCs w:val="28"/>
        </w:rPr>
      </w:pPr>
    </w:p>
    <w:p w14:paraId="684FDF56" w14:textId="668294D1" w:rsidR="00121689" w:rsidRPr="00121689" w:rsidRDefault="00121689" w:rsidP="00AF2936">
      <w:pPr>
        <w:jc w:val="center"/>
        <w:rPr>
          <w:rFonts w:cstheme="minorHAnsi"/>
          <w:sz w:val="28"/>
          <w:szCs w:val="28"/>
        </w:rPr>
      </w:pPr>
      <w:r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3632" behindDoc="0" locked="0" layoutInCell="1" allowOverlap="1" wp14:anchorId="6049AB53" wp14:editId="034B5BD5">
            <wp:simplePos x="0" y="0"/>
            <wp:positionH relativeFrom="column">
              <wp:posOffset>-419100</wp:posOffset>
            </wp:positionH>
            <wp:positionV relativeFrom="page">
              <wp:posOffset>5657850</wp:posOffset>
            </wp:positionV>
            <wp:extent cx="6814185" cy="2739390"/>
            <wp:effectExtent l="0" t="0" r="571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1689" w:rsidRPr="0012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4445" w14:textId="77777777" w:rsidR="00121689" w:rsidRDefault="00121689" w:rsidP="00121689">
      <w:pPr>
        <w:spacing w:after="0" w:line="240" w:lineRule="auto"/>
      </w:pPr>
      <w:r>
        <w:separator/>
      </w:r>
    </w:p>
  </w:endnote>
  <w:endnote w:type="continuationSeparator" w:id="0">
    <w:p w14:paraId="145F3C43" w14:textId="77777777" w:rsidR="00121689" w:rsidRDefault="00121689" w:rsidP="0012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3345" w14:textId="77777777" w:rsidR="00121689" w:rsidRDefault="00121689" w:rsidP="00121689">
      <w:pPr>
        <w:spacing w:after="0" w:line="240" w:lineRule="auto"/>
      </w:pPr>
      <w:r>
        <w:separator/>
      </w:r>
    </w:p>
  </w:footnote>
  <w:footnote w:type="continuationSeparator" w:id="0">
    <w:p w14:paraId="1095ADF9" w14:textId="77777777" w:rsidR="00121689" w:rsidRDefault="00121689" w:rsidP="00121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89"/>
    <w:rsid w:val="00121689"/>
    <w:rsid w:val="003D1EAC"/>
    <w:rsid w:val="0054159E"/>
    <w:rsid w:val="006938FF"/>
    <w:rsid w:val="0080227F"/>
    <w:rsid w:val="0098526D"/>
    <w:rsid w:val="00AF2936"/>
    <w:rsid w:val="00F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235BF0"/>
  <w15:chartTrackingRefBased/>
  <w15:docId w15:val="{EB956508-BE3D-42AC-9ED3-82A3D25E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Stacy L</dc:creator>
  <cp:keywords/>
  <dc:description/>
  <cp:lastModifiedBy>Kerry Boomershine-Whitbeck</cp:lastModifiedBy>
  <cp:revision>2</cp:revision>
  <dcterms:created xsi:type="dcterms:W3CDTF">2024-03-06T20:00:00Z</dcterms:created>
  <dcterms:modified xsi:type="dcterms:W3CDTF">2024-03-06T20:00:00Z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2022-03-21T17:12:02Z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23a93978-35eb-4a7f-8b3b-e5fa99e96a90</vt:lpwstr>
  </property>
  <property fmtid="{D5CDD505-2E9C-101B-9397-08002B2CF9AE}" pid="8" name="MSIP_Label_67599526-06ca-49cc-9fa9-5307800a949a_ContentBits">
    <vt:lpwstr>0</vt:lpwstr>
  </property>
</Properties>
</file>